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5CDC4" w14:textId="743C87FA" w:rsidR="00402A32" w:rsidRPr="00C9570E" w:rsidRDefault="00402A32" w:rsidP="00045307">
      <w:pPr>
        <w:pStyle w:val="Heading1"/>
        <w:jc w:val="both"/>
      </w:pPr>
      <w:bookmarkStart w:id="0" w:name="_Toc166741010"/>
      <w:bookmarkStart w:id="1" w:name="_GoBack"/>
      <w:bookmarkEnd w:id="1"/>
      <w:r w:rsidRPr="00C9570E">
        <w:t>KHU RAMSAR CÔN ĐẢO</w:t>
      </w:r>
      <w:bookmarkEnd w:id="0"/>
    </w:p>
    <w:p w14:paraId="43C3AE98" w14:textId="77777777" w:rsidR="00402A32" w:rsidRPr="00C9570E" w:rsidRDefault="00402A32" w:rsidP="00402A32">
      <w:pPr>
        <w:spacing w:before="60" w:line="240" w:lineRule="auto"/>
        <w:ind w:firstLine="0"/>
        <w:rPr>
          <w:sz w:val="28"/>
          <w:szCs w:val="28"/>
        </w:rPr>
      </w:pPr>
      <w:r w:rsidRPr="00C9570E">
        <w:rPr>
          <w:sz w:val="28"/>
          <w:szCs w:val="28"/>
        </w:rPr>
        <w:t>khu đất ngập nước phân bố xung quanh đảo Côn Đảo. KRCĐ có diện tích hơn 2.200 ha có giá trị to lớn cả về môi trường (đa dạng sinh học) và xã hội (các giá trị hệ sinh thái góp phần đảm bảo, duy trì sự tồn tại và phát triển của cộng đồng cư dân trên đảo). Ngày 18.6.2013, Côn Đảo đã được công nhận là một trong 2.203 khu đất ngập nước quan trọng quốc tế (Wetlands of International Importance). KRCĐ khu Ramsar thứ 6, khu Ramsar biển đảo đầu tiên của Việt Nam. Có nhiều chức năng và giá trị (kinh tế, xã hội, môi trường, v.v.) quan trọng.</w:t>
      </w:r>
    </w:p>
    <w:p w14:paraId="450DE79E" w14:textId="77777777" w:rsidR="00402A32" w:rsidRPr="00C9570E" w:rsidRDefault="00402A32" w:rsidP="00402A32">
      <w:pPr>
        <w:spacing w:before="60" w:line="240" w:lineRule="auto"/>
        <w:ind w:firstLine="567"/>
        <w:rPr>
          <w:sz w:val="28"/>
          <w:szCs w:val="28"/>
        </w:rPr>
      </w:pPr>
      <w:r w:rsidRPr="00C9570E">
        <w:rPr>
          <w:sz w:val="28"/>
          <w:szCs w:val="28"/>
        </w:rPr>
        <w:t>Côn Đảo nằm trong vùng khí hậu á xích đạo - hải dương nóng ẩm, một năm có 2 mùa gió Đông Bắc và Tây Nam; nhiệt độ trung bình năm 27,8</w:t>
      </w:r>
      <w:r w:rsidRPr="00C9570E">
        <w:rPr>
          <w:sz w:val="28"/>
          <w:szCs w:val="28"/>
          <w:vertAlign w:val="superscript"/>
        </w:rPr>
        <w:t>o</w:t>
      </w:r>
      <w:r w:rsidRPr="00C9570E">
        <w:rPr>
          <w:sz w:val="28"/>
          <w:szCs w:val="28"/>
        </w:rPr>
        <w:t>C với biên độ dao động nhiệt không quá 4</w:t>
      </w:r>
      <w:r w:rsidRPr="00C9570E">
        <w:rPr>
          <w:sz w:val="28"/>
          <w:szCs w:val="28"/>
          <w:vertAlign w:val="superscript"/>
        </w:rPr>
        <w:t>o</w:t>
      </w:r>
      <w:r w:rsidRPr="00C9570E">
        <w:rPr>
          <w:sz w:val="28"/>
          <w:szCs w:val="28"/>
        </w:rPr>
        <w:t xml:space="preserve">C; độ ẩm không khí trung bình 82%; lượng mưa trung bình năm 2.575 mm. </w:t>
      </w:r>
    </w:p>
    <w:p w14:paraId="417B6F8A" w14:textId="77777777" w:rsidR="00402A32" w:rsidRPr="00C9570E" w:rsidRDefault="00402A32" w:rsidP="00402A32">
      <w:pPr>
        <w:spacing w:before="60" w:line="240" w:lineRule="auto"/>
        <w:ind w:firstLine="567"/>
        <w:rPr>
          <w:sz w:val="28"/>
          <w:szCs w:val="28"/>
        </w:rPr>
      </w:pPr>
      <w:r w:rsidRPr="00C9570E">
        <w:rPr>
          <w:sz w:val="28"/>
          <w:szCs w:val="28"/>
        </w:rPr>
        <w:t xml:space="preserve">Chế độ thuỷ triều vùng Côn Đảo thuộc loại triều hỗn hợp thiên về bán nhật triều không đều, triều cường cao 3 - 4 m, triều kém cao 1,5 - 2 m; mực nước cực đại đã ghi nhận là 4,1 m, mực nước cực tiểu là 0,21 m. Vào kỳ gió mùa Đông Bắc, sóng đông bắc và đông đông bắc chiếm ưu thế. Vào kỳ gió mùa Tây Nam sóng thịnh hành hướng tây nam và tây tây nam. Dòng chảy vùng ven đảo chịu sự chi phối chủ yếu của dòng triều, địa hình bờ đảo và hình dạng các đảo. </w:t>
      </w:r>
      <w:r w:rsidRPr="00C9570E">
        <w:rPr>
          <w:rFonts w:eastAsia="Times New Roman"/>
          <w:sz w:val="28"/>
          <w:szCs w:val="28"/>
        </w:rPr>
        <w:t xml:space="preserve">Côn Đảo nằm ở vùng giao nhau giữa hai luồng hải lưu, luồng hải lưu ấm từ phía nam và luồng hải lưu lạnh từ phía bắc. </w:t>
      </w:r>
      <w:r w:rsidRPr="00C9570E">
        <w:rPr>
          <w:sz w:val="28"/>
          <w:szCs w:val="28"/>
        </w:rPr>
        <w:t>Nhiệt độ nước biển vùng biển Côn Đảo trong khoảng 25,7 - 29,2</w:t>
      </w:r>
      <w:r w:rsidRPr="00C9570E">
        <w:rPr>
          <w:sz w:val="28"/>
          <w:szCs w:val="28"/>
          <w:vertAlign w:val="superscript"/>
        </w:rPr>
        <w:t>o</w:t>
      </w:r>
      <w:r w:rsidRPr="00C9570E">
        <w:rPr>
          <w:sz w:val="28"/>
          <w:szCs w:val="28"/>
        </w:rPr>
        <w:t>C. Độ mặn trung bình nước biển đạt 31,9</w:t>
      </w:r>
      <w:r w:rsidRPr="00C9570E">
        <w:rPr>
          <w:sz w:val="28"/>
          <w:szCs w:val="28"/>
          <w:vertAlign w:val="superscript"/>
        </w:rPr>
        <w:t>0</w:t>
      </w:r>
      <w:r w:rsidRPr="00C9570E">
        <w:rPr>
          <w:sz w:val="28"/>
          <w:szCs w:val="28"/>
        </w:rPr>
        <w:t>/</w:t>
      </w:r>
      <w:r w:rsidRPr="00C9570E">
        <w:rPr>
          <w:sz w:val="28"/>
          <w:szCs w:val="28"/>
          <w:vertAlign w:val="subscript"/>
        </w:rPr>
        <w:t>00</w:t>
      </w:r>
      <w:r w:rsidRPr="00C9570E">
        <w:rPr>
          <w:sz w:val="28"/>
          <w:szCs w:val="28"/>
          <w:vertAlign w:val="subscript"/>
        </w:rPr>
        <w:softHyphen/>
      </w:r>
      <w:r w:rsidRPr="00C9570E">
        <w:rPr>
          <w:sz w:val="28"/>
          <w:szCs w:val="28"/>
        </w:rPr>
        <w:t xml:space="preserve">. </w:t>
      </w:r>
    </w:p>
    <w:p w14:paraId="3772E47D" w14:textId="77777777" w:rsidR="00402A32" w:rsidRPr="00C9570E" w:rsidRDefault="00402A32" w:rsidP="00402A32">
      <w:pPr>
        <w:spacing w:before="60" w:line="240" w:lineRule="auto"/>
        <w:ind w:firstLine="567"/>
        <w:rPr>
          <w:sz w:val="28"/>
          <w:szCs w:val="28"/>
        </w:rPr>
      </w:pPr>
      <w:r w:rsidRPr="00C9570E">
        <w:rPr>
          <w:sz w:val="28"/>
          <w:szCs w:val="28"/>
        </w:rPr>
        <w:t>Các hệ sinh thái đặc trung nhất của KRCĐ là rừng ngập mặn, thảm cỏ biển và các rạn san hô. Hệ sinh thái KRCĐ</w:t>
      </w:r>
      <w:r w:rsidRPr="00C9570E" w:rsidDel="00FA4CAA">
        <w:rPr>
          <w:sz w:val="28"/>
          <w:szCs w:val="28"/>
        </w:rPr>
        <w:t xml:space="preserve"> </w:t>
      </w:r>
      <w:r w:rsidRPr="00C9570E">
        <w:rPr>
          <w:sz w:val="28"/>
          <w:szCs w:val="28"/>
        </w:rPr>
        <w:t>đã được ghi nhân với 23 loài thực vật ngập mặn, 84 loài Rong biển, 10 loài Cỏ biển, 157 loài thực vật phù du, 115 loài động vật phù du, 300 loài San hô cứng, 4 loài San hô mềm, 202 loài cá rạn san hô, 148 loài thân mềm, 110 loài giáp xác, 44 loài da gai, 125 loài Giun nhiều tơ. Đã xác định được 67 loài sinh vật nguy cấp, quý, hiếm trong hợp phần bảo tồn biển Côn Đảo, đặc biệt là: Bò biển (</w:t>
      </w:r>
      <w:r w:rsidRPr="00C9570E">
        <w:rPr>
          <w:i/>
          <w:iCs/>
          <w:sz w:val="28"/>
          <w:szCs w:val="28"/>
        </w:rPr>
        <w:t>Dugong dugon</w:t>
      </w:r>
      <w:r w:rsidRPr="00C9570E">
        <w:rPr>
          <w:sz w:val="28"/>
          <w:szCs w:val="28"/>
        </w:rPr>
        <w:t>), Rùa xanh (</w:t>
      </w:r>
      <w:r w:rsidRPr="00C9570E">
        <w:rPr>
          <w:i/>
          <w:iCs/>
          <w:sz w:val="28"/>
          <w:szCs w:val="28"/>
        </w:rPr>
        <w:t>Chelonia mydas</w:t>
      </w:r>
      <w:r w:rsidRPr="00C9570E">
        <w:rPr>
          <w:sz w:val="28"/>
          <w:szCs w:val="28"/>
        </w:rPr>
        <w:t>), Đồi mồi (</w:t>
      </w:r>
      <w:r w:rsidRPr="00C9570E">
        <w:rPr>
          <w:i/>
          <w:iCs/>
          <w:sz w:val="28"/>
          <w:szCs w:val="28"/>
        </w:rPr>
        <w:t>Eretmochelys imbricata</w:t>
      </w:r>
      <w:r w:rsidRPr="00C9570E">
        <w:rPr>
          <w:sz w:val="28"/>
          <w:szCs w:val="28"/>
        </w:rPr>
        <w:t>). KRCĐ</w:t>
      </w:r>
      <w:r w:rsidRPr="00C9570E" w:rsidDel="00C454BE">
        <w:rPr>
          <w:sz w:val="28"/>
          <w:szCs w:val="28"/>
        </w:rPr>
        <w:t xml:space="preserve"> </w:t>
      </w:r>
      <w:r w:rsidRPr="00C9570E">
        <w:rPr>
          <w:sz w:val="28"/>
          <w:szCs w:val="28"/>
        </w:rPr>
        <w:t xml:space="preserve">là 1 trong 2 bãi kiếm ăn duy nhất của Bò biển, cũng là nơi có số lượng Rùa mẹ lên bãi làm tổ đẻ trứng nhiều nhất Việt Nam, đây là một trong những điểm thu hút khách du lịch trong nước và quốc tế đến thăm quan, khám phá. </w:t>
      </w:r>
    </w:p>
    <w:p w14:paraId="4DB463B4" w14:textId="77777777" w:rsidR="00402A32" w:rsidRPr="00C9570E" w:rsidRDefault="00402A32" w:rsidP="00402A32">
      <w:pPr>
        <w:spacing w:before="60" w:line="240" w:lineRule="auto"/>
        <w:ind w:firstLine="567"/>
        <w:rPr>
          <w:sz w:val="28"/>
          <w:szCs w:val="28"/>
        </w:rPr>
      </w:pPr>
      <w:r w:rsidRPr="00C9570E">
        <w:rPr>
          <w:sz w:val="28"/>
          <w:szCs w:val="28"/>
        </w:rPr>
        <w:t>Bên cạnh những giá trị về địa lý và đa dạng sinh học, KRCĐ</w:t>
      </w:r>
      <w:r w:rsidRPr="00C9570E" w:rsidDel="004125E7">
        <w:rPr>
          <w:sz w:val="28"/>
          <w:szCs w:val="28"/>
        </w:rPr>
        <w:t xml:space="preserve"> </w:t>
      </w:r>
      <w:r w:rsidRPr="00C9570E">
        <w:rPr>
          <w:sz w:val="28"/>
          <w:szCs w:val="28"/>
        </w:rPr>
        <w:t>góp phần to lớn vào việc giữ gìn môi trường bằng các chức năng của mình như điều tiết (lắng đọng trầm tích, độc tố, điều hòa vi khí hậu), bảo vệ (chắn sóng, chắn gió bão ổn định bờ biển, chống xói lở, hạn chế sóng thần), cung cấp tài nguyên hải sản góp phần duy trì sinh hoạt của cộng đồng cư dân trên đảo bao thế hệ, đặc biệt là chức năng nạp và tiết nước ngầm, giúp Côn Đảo duy trì được nguồn nước ngọt phục vụ đời sống sinh hoạt trong suốt mùa khô. Cùng với các khu nghĩ dưỡng sinh thái, di tích Nhà tù Côn Đảo còn có ý nghĩa về lịch sử hiện là điểm thăm quan nổi tiếng, làm cho dịch vụ du lịch đã phát triển và trở thành một trong những lĩnh vực kinh tế quan trọng của Côn Đảo. KRCĐ</w:t>
      </w:r>
      <w:r w:rsidRPr="00C9570E" w:rsidDel="00963D80">
        <w:rPr>
          <w:sz w:val="28"/>
          <w:szCs w:val="28"/>
        </w:rPr>
        <w:t xml:space="preserve"> </w:t>
      </w:r>
      <w:r w:rsidRPr="00C9570E">
        <w:rPr>
          <w:sz w:val="28"/>
          <w:szCs w:val="28"/>
        </w:rPr>
        <w:t>có tiềm năng to lớn trong phát triển du lịch, như du lịch xem chim, bơi lặn, quan sát rùa biển làm tổ, v.v.</w:t>
      </w:r>
    </w:p>
    <w:p w14:paraId="1C61D77F" w14:textId="77777777" w:rsidR="00402A32" w:rsidRPr="00C9570E" w:rsidRDefault="00402A32" w:rsidP="00402A32">
      <w:pPr>
        <w:spacing w:before="60" w:line="240" w:lineRule="auto"/>
        <w:ind w:firstLine="567"/>
        <w:rPr>
          <w:sz w:val="28"/>
          <w:szCs w:val="28"/>
        </w:rPr>
      </w:pPr>
      <w:r w:rsidRPr="00C9570E">
        <w:rPr>
          <w:sz w:val="28"/>
          <w:szCs w:val="28"/>
        </w:rPr>
        <w:lastRenderedPageBreak/>
        <w:t>KRCĐ</w:t>
      </w:r>
      <w:r w:rsidRPr="00C9570E" w:rsidDel="0047567B">
        <w:rPr>
          <w:sz w:val="28"/>
          <w:szCs w:val="28"/>
        </w:rPr>
        <w:t xml:space="preserve"> </w:t>
      </w:r>
      <w:r w:rsidRPr="00C9570E">
        <w:rPr>
          <w:sz w:val="28"/>
          <w:szCs w:val="28"/>
        </w:rPr>
        <w:t>là mẫu chuẩn về sự độc đáo, hiếm và đại diện cho một kiểu đất ngập nước tự nhiên có trong vùng địa lý sinh học đặc biệt với hợp phần biển có 3 hệ sinh thái điển hình của vùng biển nhiệt đới, là hệ sinh thái rừng ngập mặn, hệ sinh thái cỏ biển và hệ sinh thái rạn san hô.</w:t>
      </w:r>
    </w:p>
    <w:p w14:paraId="7094D436" w14:textId="77777777" w:rsidR="00402A32" w:rsidRPr="002228BF" w:rsidRDefault="00402A32" w:rsidP="00402A32">
      <w:pPr>
        <w:spacing w:line="240" w:lineRule="auto"/>
        <w:ind w:firstLine="720"/>
        <w:jc w:val="right"/>
        <w:rPr>
          <w:b/>
          <w:sz w:val="20"/>
          <w:szCs w:val="20"/>
        </w:rPr>
      </w:pPr>
      <w:r w:rsidRPr="002228BF">
        <w:rPr>
          <w:b/>
          <w:sz w:val="20"/>
          <w:szCs w:val="20"/>
        </w:rPr>
        <w:t>ĐỖ HỮU THƯ</w:t>
      </w:r>
    </w:p>
    <w:p w14:paraId="189E1AD9" w14:textId="77777777" w:rsidR="00402A32" w:rsidRPr="00C9570E" w:rsidRDefault="00402A32" w:rsidP="00402A32">
      <w:pPr>
        <w:spacing w:line="240" w:lineRule="auto"/>
        <w:ind w:firstLine="0"/>
        <w:rPr>
          <w:b/>
          <w:sz w:val="24"/>
          <w:szCs w:val="24"/>
        </w:rPr>
      </w:pPr>
      <w:r w:rsidRPr="00C9570E">
        <w:rPr>
          <w:b/>
          <w:sz w:val="24"/>
          <w:szCs w:val="24"/>
        </w:rPr>
        <w:t>Tài liệu tham khảo:</w:t>
      </w:r>
    </w:p>
    <w:p w14:paraId="0478BACC" w14:textId="77777777" w:rsidR="00402A32" w:rsidRPr="00C9570E" w:rsidRDefault="00402A32" w:rsidP="00402A32">
      <w:pPr>
        <w:pStyle w:val="body2"/>
        <w:shd w:val="clear" w:color="auto" w:fill="FFFFFF"/>
        <w:spacing w:before="0" w:beforeAutospacing="0" w:after="0" w:afterAutospacing="0"/>
        <w:ind w:firstLine="567"/>
        <w:jc w:val="both"/>
      </w:pPr>
      <w:r w:rsidRPr="00C9570E">
        <w:t xml:space="preserve">1. Lê Đức An, </w:t>
      </w:r>
      <w:r w:rsidRPr="00C9570E">
        <w:rPr>
          <w:i/>
        </w:rPr>
        <w:t>Đới bờ biển Việt Nam – cấu trúc và tài nguyên thiên nhiên</w:t>
      </w:r>
      <w:r w:rsidRPr="00C9570E">
        <w:t>, Nxb. Khoa học Tự nhiên và Công nghệ, Hà Nội, 2015, tr.</w:t>
      </w:r>
      <w:r>
        <w:t xml:space="preserve"> </w:t>
      </w:r>
      <w:r w:rsidRPr="00C9570E">
        <w:t>545</w:t>
      </w:r>
      <w:r>
        <w:t>.</w:t>
      </w:r>
    </w:p>
    <w:p w14:paraId="26A2CDEC" w14:textId="77777777" w:rsidR="00402A32" w:rsidRPr="00C9570E" w:rsidRDefault="00402A32" w:rsidP="00402A32">
      <w:pPr>
        <w:pStyle w:val="body2"/>
        <w:shd w:val="clear" w:color="auto" w:fill="FFFFFF"/>
        <w:spacing w:before="0" w:beforeAutospacing="0" w:after="0" w:afterAutospacing="0"/>
        <w:ind w:firstLine="567"/>
        <w:jc w:val="both"/>
      </w:pPr>
      <w:r w:rsidRPr="00C9570E">
        <w:t xml:space="preserve">2. Wildash, P., </w:t>
      </w:r>
      <w:r w:rsidRPr="00C9570E">
        <w:rPr>
          <w:i/>
          <w:iCs/>
        </w:rPr>
        <w:t>An ornithological expedition to Poulo Condore (Con Son)</w:t>
      </w:r>
      <w:r w:rsidRPr="00C9570E">
        <w:t>, Newsletter of Ornithologists Association of Vietnam 1, 1967.</w:t>
      </w:r>
    </w:p>
    <w:p w14:paraId="4EC297D9" w14:textId="77777777" w:rsidR="00402A32" w:rsidRPr="00C9570E" w:rsidRDefault="00402A32" w:rsidP="00402A32">
      <w:pPr>
        <w:spacing w:line="240" w:lineRule="auto"/>
        <w:ind w:firstLine="567"/>
        <w:rPr>
          <w:sz w:val="24"/>
          <w:szCs w:val="24"/>
        </w:rPr>
      </w:pPr>
      <w:r w:rsidRPr="00C9570E">
        <w:rPr>
          <w:sz w:val="24"/>
          <w:szCs w:val="24"/>
        </w:rPr>
        <w:t>3. Anon "</w:t>
      </w:r>
      <w:r w:rsidRPr="00C9570E">
        <w:rPr>
          <w:i/>
          <w:sz w:val="24"/>
          <w:szCs w:val="24"/>
        </w:rPr>
        <w:t>Investment plan for Con Dao National Park</w:t>
      </w:r>
      <w:r w:rsidRPr="00C9570E">
        <w:rPr>
          <w:sz w:val="24"/>
          <w:szCs w:val="24"/>
        </w:rPr>
        <w:t>", Con Dao: Con Dao National Park Management Board and the Centre for Natural Resources and Environmental Studies, In Vietnamese, 1990.</w:t>
      </w:r>
    </w:p>
    <w:p w14:paraId="1A4833C1" w14:textId="77777777" w:rsidR="00402A32" w:rsidRPr="00C9570E" w:rsidRDefault="00402A32" w:rsidP="00402A32">
      <w:pPr>
        <w:pStyle w:val="body2"/>
        <w:shd w:val="clear" w:color="auto" w:fill="FFFFFF"/>
        <w:spacing w:before="0" w:beforeAutospacing="0" w:after="0" w:afterAutospacing="0"/>
        <w:ind w:firstLine="567"/>
        <w:jc w:val="both"/>
      </w:pPr>
      <w:r w:rsidRPr="00C9570E">
        <w:t>4. Nguyen Duc Ngan "</w:t>
      </w:r>
      <w:r w:rsidRPr="00C9570E">
        <w:rPr>
          <w:i/>
        </w:rPr>
        <w:t>Building forestry database and vegetation map in Con Dao National Park</w:t>
      </w:r>
      <w:r w:rsidRPr="00C9570E">
        <w:t>". Ho Chi Minh City: Ho Chi Minh City Sub-FIPI, In Vietnamese, 1994.</w:t>
      </w:r>
    </w:p>
    <w:p w14:paraId="5EF6375F" w14:textId="77777777" w:rsidR="00402A32" w:rsidRPr="00C9570E" w:rsidRDefault="00402A32" w:rsidP="00402A32">
      <w:pPr>
        <w:pStyle w:val="body2"/>
        <w:shd w:val="clear" w:color="auto" w:fill="FFFFFF"/>
        <w:spacing w:before="0" w:beforeAutospacing="0" w:after="0" w:afterAutospacing="0"/>
        <w:ind w:firstLine="567"/>
        <w:jc w:val="both"/>
        <w:rPr>
          <w:spacing w:val="-2"/>
        </w:rPr>
      </w:pPr>
      <w:r w:rsidRPr="00C9570E">
        <w:rPr>
          <w:spacing w:val="-2"/>
        </w:rPr>
        <w:t xml:space="preserve">5. Nguyen Huy Yet and Vo Si Tuan. </w:t>
      </w:r>
      <w:r w:rsidRPr="00C9570E">
        <w:rPr>
          <w:i/>
          <w:spacing w:val="-2"/>
        </w:rPr>
        <w:t>Information on proposed marine protected areas on the coast of Vietnam</w:t>
      </w:r>
      <w:r w:rsidRPr="00C9570E">
        <w:rPr>
          <w:spacing w:val="-2"/>
        </w:rPr>
        <w:t>. Hai Phong: Hai Phong Institute of Oceanography, In Vietnamese, 1995.</w:t>
      </w:r>
    </w:p>
    <w:p w14:paraId="0356D8AA" w14:textId="77777777" w:rsidR="007252EE" w:rsidRDefault="007252EE"/>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32"/>
    <w:rsid w:val="00045307"/>
    <w:rsid w:val="000D735A"/>
    <w:rsid w:val="002F6C45"/>
    <w:rsid w:val="00402A32"/>
    <w:rsid w:val="00503FBC"/>
    <w:rsid w:val="006A7B17"/>
    <w:rsid w:val="007252EE"/>
    <w:rsid w:val="00A017D4"/>
    <w:rsid w:val="00CE30B8"/>
    <w:rsid w:val="00DC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1DB3"/>
  <w15:chartTrackingRefBased/>
  <w15:docId w15:val="{0E999FB7-0B82-4B2C-B91F-05F6728D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A32"/>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402A32"/>
    <w:pPr>
      <w:keepNext/>
      <w:keepLines/>
      <w:spacing w:before="240" w:after="120" w:line="240" w:lineRule="auto"/>
      <w:ind w:firstLine="0"/>
      <w:jc w:val="center"/>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A3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customStyle="1" w:styleId="body2">
    <w:name w:val="body2"/>
    <w:basedOn w:val="Normal"/>
    <w:rsid w:val="00402A32"/>
    <w:pPr>
      <w:spacing w:before="100" w:beforeAutospacing="1" w:after="100" w:afterAutospacing="1" w:line="240" w:lineRule="auto"/>
      <w:ind w:firstLine="0"/>
      <w:jc w:val="left"/>
    </w:pPr>
    <w:rPr>
      <w:rFonts w:eastAsia="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634</Words>
  <Characters>3615</Characters>
  <Application>Microsoft Office Word</Application>
  <DocSecurity>0</DocSecurity>
  <Lines>30</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2025-12-08T06:00:00Z</dcterms:created>
  <dcterms:modified xsi:type="dcterms:W3CDTF">2025-12-13T01:34:00Z</dcterms:modified>
</cp:coreProperties>
</file>